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3F89" w14:textId="77777777" w:rsidR="00244413" w:rsidRPr="00BD6CA7" w:rsidRDefault="00244413">
      <w:pPr>
        <w:rPr>
          <w:rStyle w:val="Stark"/>
          <w:rFonts w:ascii="Arial" w:hAnsi="Arial" w:cs="Arial"/>
          <w:sz w:val="20"/>
          <w:szCs w:val="20"/>
        </w:rPr>
      </w:pPr>
    </w:p>
    <w:p w14:paraId="0D504CDB" w14:textId="77777777" w:rsidR="00F00EBD" w:rsidRPr="00BD6CA7" w:rsidRDefault="00DA48CF">
      <w:pPr>
        <w:rPr>
          <w:rStyle w:val="Stark"/>
          <w:rFonts w:ascii="Arial" w:hAnsi="Arial" w:cs="Arial"/>
        </w:rPr>
      </w:pPr>
      <w:r w:rsidRPr="00BD6CA7">
        <w:rPr>
          <w:rStyle w:val="Stark"/>
          <w:rFonts w:ascii="Arial" w:hAnsi="Arial" w:cs="Arial"/>
        </w:rPr>
        <w:t>Antidopingpolicy</w:t>
      </w:r>
    </w:p>
    <w:p w14:paraId="5CA1181E" w14:textId="77777777" w:rsidR="00DA48CF" w:rsidRPr="00BD6CA7" w:rsidRDefault="00DA48CF">
      <w:pPr>
        <w:rPr>
          <w:rStyle w:val="Stark"/>
          <w:rFonts w:ascii="Arial" w:hAnsi="Arial" w:cs="Arial"/>
          <w:b w:val="0"/>
          <w:sz w:val="20"/>
          <w:szCs w:val="20"/>
        </w:rPr>
      </w:pPr>
    </w:p>
    <w:p w14:paraId="2B271755" w14:textId="77777777" w:rsidR="00381071" w:rsidRPr="00BD6CA7" w:rsidRDefault="00A7305C" w:rsidP="005B5830">
      <w:pPr>
        <w:numPr>
          <w:ilvl w:val="0"/>
          <w:numId w:val="5"/>
        </w:numPr>
        <w:rPr>
          <w:rStyle w:val="Stark"/>
          <w:rFonts w:ascii="Arial" w:hAnsi="Arial" w:cs="Arial"/>
          <w:b w:val="0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Inom </w:t>
      </w:r>
      <w:r w:rsidR="001D45DD" w:rsidRPr="00BD6CA7">
        <w:rPr>
          <w:rStyle w:val="Stark"/>
          <w:rFonts w:ascii="Arial" w:hAnsi="Arial" w:cs="Arial"/>
          <w:b w:val="0"/>
          <w:sz w:val="20"/>
          <w:szCs w:val="20"/>
        </w:rPr>
        <w:t>XXX</w:t>
      </w: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verksamhet är det nolltolerans mot </w:t>
      </w:r>
      <w:r w:rsidR="005B5830" w:rsidRPr="00BD6CA7">
        <w:rPr>
          <w:rStyle w:val="Stark"/>
          <w:rFonts w:ascii="Arial" w:hAnsi="Arial" w:cs="Arial"/>
          <w:b w:val="0"/>
          <w:sz w:val="20"/>
          <w:szCs w:val="20"/>
        </w:rPr>
        <w:t>användandet av</w:t>
      </w: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dopingpreparat.</w:t>
      </w:r>
    </w:p>
    <w:p w14:paraId="15B6E8F4" w14:textId="6AC69543" w:rsidR="00381071" w:rsidRPr="00BD6CA7" w:rsidRDefault="001D45DD" w:rsidP="005B5830">
      <w:pPr>
        <w:numPr>
          <w:ilvl w:val="0"/>
          <w:numId w:val="5"/>
        </w:numPr>
        <w:rPr>
          <w:rStyle w:val="Stark"/>
          <w:rFonts w:ascii="Arial" w:hAnsi="Arial" w:cs="Arial"/>
          <w:b w:val="0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>Föreningen XXX</w:t>
      </w:r>
      <w:r w:rsidR="00D14148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</w:t>
      </w:r>
      <w:r w:rsidR="00381071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följer </w:t>
      </w:r>
      <w:r w:rsidR="00801A01" w:rsidRPr="00BD6CA7">
        <w:rPr>
          <w:rStyle w:val="Stark"/>
          <w:rFonts w:ascii="Arial" w:hAnsi="Arial" w:cs="Arial"/>
          <w:b w:val="0"/>
          <w:sz w:val="20"/>
          <w:szCs w:val="20"/>
        </w:rPr>
        <w:t>Antidoping</w:t>
      </w:r>
      <w:r w:rsidR="00666D46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Sveriges</w:t>
      </w:r>
      <w:r w:rsidR="00381071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antidopingpolicy.</w:t>
      </w:r>
    </w:p>
    <w:p w14:paraId="2513A0A6" w14:textId="77777777" w:rsidR="00381071" w:rsidRPr="00BD6CA7" w:rsidRDefault="001D45DD" w:rsidP="005B5830">
      <w:pPr>
        <w:pStyle w:val="Normalweb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>Föreningen XXX</w:t>
      </w:r>
      <w:r w:rsidR="00D14148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</w:t>
      </w:r>
      <w:r w:rsidR="00A7305C" w:rsidRPr="00BD6CA7">
        <w:rPr>
          <w:rFonts w:ascii="Arial" w:hAnsi="Arial" w:cs="Arial"/>
          <w:sz w:val="20"/>
          <w:szCs w:val="20"/>
        </w:rPr>
        <w:t>anti-</w:t>
      </w:r>
      <w:proofErr w:type="gramStart"/>
      <w:r w:rsidR="00A7305C" w:rsidRPr="00BD6CA7">
        <w:rPr>
          <w:rFonts w:ascii="Arial" w:hAnsi="Arial" w:cs="Arial"/>
          <w:sz w:val="20"/>
          <w:szCs w:val="20"/>
        </w:rPr>
        <w:t>doping policy</w:t>
      </w:r>
      <w:proofErr w:type="gramEnd"/>
      <w:r w:rsidR="00A7305C" w:rsidRPr="00BD6CA7">
        <w:rPr>
          <w:rFonts w:ascii="Arial" w:hAnsi="Arial" w:cs="Arial"/>
          <w:sz w:val="20"/>
          <w:szCs w:val="20"/>
        </w:rPr>
        <w:t xml:space="preserve"> förbjuder villkorslöst användandet av </w:t>
      </w:r>
      <w:r w:rsidR="00381071" w:rsidRPr="00BD6CA7">
        <w:rPr>
          <w:rFonts w:ascii="Arial" w:hAnsi="Arial" w:cs="Arial"/>
          <w:sz w:val="20"/>
          <w:szCs w:val="20"/>
        </w:rPr>
        <w:t xml:space="preserve">dopingpreparat </w:t>
      </w:r>
      <w:r w:rsidR="00A7305C" w:rsidRPr="00BD6CA7">
        <w:rPr>
          <w:rFonts w:ascii="Arial" w:hAnsi="Arial" w:cs="Arial"/>
          <w:sz w:val="20"/>
          <w:szCs w:val="20"/>
        </w:rPr>
        <w:t>hos både medarbetare och medlemmar.</w:t>
      </w:r>
    </w:p>
    <w:p w14:paraId="7D06C922" w14:textId="77777777" w:rsidR="00A7305C" w:rsidRPr="00BD6CA7" w:rsidRDefault="001D45DD" w:rsidP="005B5830">
      <w:pPr>
        <w:pStyle w:val="Normalweb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>Föreningen XXX</w:t>
      </w:r>
      <w:r w:rsidR="00D14148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</w:t>
      </w:r>
      <w:r w:rsidR="00381071" w:rsidRPr="00BD6CA7">
        <w:rPr>
          <w:rFonts w:ascii="Arial" w:hAnsi="Arial" w:cs="Arial"/>
          <w:sz w:val="20"/>
          <w:szCs w:val="20"/>
        </w:rPr>
        <w:t>arbetar förebyggande mot doping, se handlingsplan.</w:t>
      </w:r>
    </w:p>
    <w:p w14:paraId="085F0C79" w14:textId="77777777" w:rsidR="005B5830" w:rsidRPr="00BD6CA7" w:rsidRDefault="001D45DD" w:rsidP="005B5830">
      <w:pPr>
        <w:pStyle w:val="Normalweb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>Föreningen XXX</w:t>
      </w:r>
      <w:r w:rsidR="00D14148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</w:t>
      </w:r>
      <w:r w:rsidR="005B5830" w:rsidRPr="00BD6CA7">
        <w:rPr>
          <w:rFonts w:ascii="Arial" w:hAnsi="Arial" w:cs="Arial"/>
          <w:sz w:val="20"/>
          <w:szCs w:val="20"/>
        </w:rPr>
        <w:t>arbetar för en sund kosthållning.</w:t>
      </w:r>
    </w:p>
    <w:p w14:paraId="416E3FD2" w14:textId="5DE699F1" w:rsidR="00480411" w:rsidRPr="00BD6CA7" w:rsidRDefault="001D45DD" w:rsidP="005B5830">
      <w:pPr>
        <w:numPr>
          <w:ilvl w:val="0"/>
          <w:numId w:val="5"/>
        </w:numPr>
        <w:rPr>
          <w:rStyle w:val="Stark"/>
          <w:rFonts w:ascii="Arial" w:hAnsi="Arial" w:cs="Arial"/>
          <w:i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>Föreningen XXX</w:t>
      </w:r>
      <w:r w:rsidR="00D14148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ambition </w:t>
      </w:r>
      <w:r w:rsidR="00381071" w:rsidRPr="00BD6CA7">
        <w:rPr>
          <w:rStyle w:val="Stark"/>
          <w:rFonts w:ascii="Arial" w:hAnsi="Arial" w:cs="Arial"/>
          <w:b w:val="0"/>
          <w:sz w:val="20"/>
          <w:szCs w:val="20"/>
        </w:rPr>
        <w:t>är</w:t>
      </w:r>
      <w:r w:rsidR="00D14148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att bli</w:t>
      </w:r>
      <w:r w:rsidR="00381071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Vaccinerade mot doping genom </w:t>
      </w:r>
      <w:r w:rsidR="00F94573" w:rsidRPr="00BD6CA7">
        <w:rPr>
          <w:rStyle w:val="Stark"/>
          <w:rFonts w:ascii="Arial" w:hAnsi="Arial" w:cs="Arial"/>
          <w:b w:val="0"/>
          <w:sz w:val="20"/>
          <w:szCs w:val="20"/>
        </w:rPr>
        <w:t>Antidoping</w:t>
      </w:r>
      <w:r w:rsidR="00666D46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Sverige</w:t>
      </w:r>
      <w:r w:rsidR="00F94573" w:rsidRPr="00BD6CA7">
        <w:rPr>
          <w:rStyle w:val="Stark"/>
          <w:rFonts w:ascii="Arial" w:hAnsi="Arial" w:cs="Arial"/>
          <w:b w:val="0"/>
          <w:sz w:val="20"/>
          <w:szCs w:val="20"/>
        </w:rPr>
        <w:t>.</w:t>
      </w:r>
    </w:p>
    <w:p w14:paraId="3D93282A" w14:textId="77777777" w:rsidR="00244413" w:rsidRPr="00BD6CA7" w:rsidRDefault="00244413" w:rsidP="00244413">
      <w:pPr>
        <w:ind w:left="720"/>
        <w:rPr>
          <w:rStyle w:val="Stark"/>
          <w:rFonts w:ascii="Arial" w:hAnsi="Arial" w:cs="Arial"/>
          <w:b w:val="0"/>
          <w:sz w:val="20"/>
          <w:szCs w:val="20"/>
        </w:rPr>
      </w:pPr>
    </w:p>
    <w:p w14:paraId="5178BB08" w14:textId="77777777" w:rsidR="00480411" w:rsidRPr="00BD6CA7" w:rsidRDefault="00480411">
      <w:pPr>
        <w:rPr>
          <w:rStyle w:val="Stark"/>
          <w:rFonts w:ascii="Arial" w:hAnsi="Arial" w:cs="Arial"/>
          <w:i/>
          <w:sz w:val="20"/>
          <w:szCs w:val="20"/>
        </w:rPr>
      </w:pPr>
    </w:p>
    <w:p w14:paraId="1FAC11B4" w14:textId="77777777" w:rsidR="00DA48CF" w:rsidRPr="00BD6CA7" w:rsidRDefault="00DA48CF">
      <w:pPr>
        <w:rPr>
          <w:rStyle w:val="Stark"/>
          <w:rFonts w:ascii="Arial" w:hAnsi="Arial" w:cs="Arial"/>
          <w:b w:val="0"/>
          <w:iCs/>
          <w:sz w:val="20"/>
          <w:szCs w:val="20"/>
        </w:rPr>
      </w:pPr>
      <w:r w:rsidRPr="00BD6CA7">
        <w:rPr>
          <w:rStyle w:val="Stark"/>
          <w:rFonts w:ascii="Arial" w:hAnsi="Arial" w:cs="Arial"/>
          <w:iCs/>
          <w:sz w:val="20"/>
          <w:szCs w:val="20"/>
        </w:rPr>
        <w:t>Handlingsplan</w:t>
      </w:r>
    </w:p>
    <w:p w14:paraId="272FDA2B" w14:textId="77777777" w:rsidR="00DA48CF" w:rsidRPr="00BD6CA7" w:rsidRDefault="00DA48CF">
      <w:pPr>
        <w:rPr>
          <w:rStyle w:val="Stark"/>
          <w:rFonts w:ascii="Arial" w:hAnsi="Arial" w:cs="Arial"/>
          <w:b w:val="0"/>
          <w:sz w:val="20"/>
          <w:szCs w:val="20"/>
        </w:rPr>
      </w:pPr>
    </w:p>
    <w:p w14:paraId="71D16ACD" w14:textId="77777777" w:rsidR="00A7305C" w:rsidRPr="00BD6CA7" w:rsidRDefault="00A7305C">
      <w:pPr>
        <w:rPr>
          <w:rStyle w:val="Stark"/>
          <w:rFonts w:ascii="Arial" w:hAnsi="Arial" w:cs="Arial"/>
          <w:b w:val="0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>Så</w:t>
      </w:r>
      <w:r w:rsidR="00F00EBD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här arbetar </w:t>
      </w: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vi för att motverka doping </w:t>
      </w:r>
      <w:r w:rsidR="00D14148" w:rsidRPr="00BD6CA7">
        <w:rPr>
          <w:rStyle w:val="Stark"/>
          <w:rFonts w:ascii="Arial" w:hAnsi="Arial" w:cs="Arial"/>
          <w:b w:val="0"/>
          <w:sz w:val="20"/>
          <w:szCs w:val="20"/>
        </w:rPr>
        <w:t>i vår verksamhet.</w:t>
      </w:r>
      <w:r w:rsidR="00030E00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         </w:t>
      </w:r>
    </w:p>
    <w:p w14:paraId="09FB29BF" w14:textId="77777777" w:rsidR="00A7305C" w:rsidRPr="00BD6CA7" w:rsidRDefault="00A7305C">
      <w:pPr>
        <w:rPr>
          <w:rStyle w:val="Stark"/>
          <w:rFonts w:ascii="Arial" w:hAnsi="Arial" w:cs="Arial"/>
          <w:b w:val="0"/>
          <w:sz w:val="20"/>
          <w:szCs w:val="20"/>
        </w:rPr>
      </w:pPr>
    </w:p>
    <w:p w14:paraId="037D2DD3" w14:textId="77777777" w:rsidR="00DA48CF" w:rsidRPr="00BD6CA7" w:rsidRDefault="0037188C" w:rsidP="005B5830">
      <w:pPr>
        <w:numPr>
          <w:ilvl w:val="0"/>
          <w:numId w:val="2"/>
        </w:numPr>
        <w:rPr>
          <w:rStyle w:val="Stark"/>
          <w:rFonts w:ascii="Arial" w:hAnsi="Arial" w:cs="Arial"/>
          <w:b w:val="0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>I</w:t>
      </w:r>
      <w:r w:rsidR="00DA48CF" w:rsidRPr="00BD6CA7">
        <w:rPr>
          <w:rStyle w:val="Stark"/>
          <w:rFonts w:ascii="Arial" w:hAnsi="Arial" w:cs="Arial"/>
          <w:b w:val="0"/>
          <w:sz w:val="20"/>
          <w:szCs w:val="20"/>
        </w:rPr>
        <w:t>nstruktörer</w:t>
      </w:r>
      <w:r w:rsidR="005B5830" w:rsidRPr="00BD6CA7">
        <w:rPr>
          <w:rStyle w:val="Stark"/>
          <w:rFonts w:ascii="Arial" w:hAnsi="Arial" w:cs="Arial"/>
          <w:b w:val="0"/>
          <w:sz w:val="20"/>
          <w:szCs w:val="20"/>
        </w:rPr>
        <w:t>, styrelse</w:t>
      </w:r>
      <w:r w:rsidR="000D3A21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och </w:t>
      </w:r>
      <w:r w:rsidR="005B5830" w:rsidRPr="00BD6CA7">
        <w:rPr>
          <w:rStyle w:val="Stark"/>
          <w:rFonts w:ascii="Arial" w:hAnsi="Arial" w:cs="Arial"/>
          <w:b w:val="0"/>
          <w:sz w:val="20"/>
          <w:szCs w:val="20"/>
        </w:rPr>
        <w:t>funktionärer</w:t>
      </w:r>
      <w:r w:rsidR="000D3A21" w:rsidRPr="00BD6CA7">
        <w:rPr>
          <w:rStyle w:val="Stark"/>
          <w:rFonts w:ascii="Arial" w:hAnsi="Arial" w:cs="Arial"/>
          <w:b w:val="0"/>
          <w:sz w:val="20"/>
          <w:szCs w:val="20"/>
        </w:rPr>
        <w:t>.</w:t>
      </w:r>
    </w:p>
    <w:p w14:paraId="7453BC49" w14:textId="77777777" w:rsidR="005B5830" w:rsidRPr="00BD6CA7" w:rsidRDefault="005B5830" w:rsidP="00BD6CA7">
      <w:pPr>
        <w:numPr>
          <w:ilvl w:val="0"/>
          <w:numId w:val="9"/>
        </w:numPr>
        <w:rPr>
          <w:rStyle w:val="Stark"/>
          <w:rFonts w:ascii="Arial" w:hAnsi="Arial" w:cs="Arial"/>
          <w:b w:val="0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>informeras om innebörden av antidopingpolicy</w:t>
      </w:r>
      <w:r w:rsidR="00160DEC" w:rsidRPr="00BD6CA7">
        <w:rPr>
          <w:rStyle w:val="Stark"/>
          <w:rFonts w:ascii="Arial" w:hAnsi="Arial" w:cs="Arial"/>
          <w:b w:val="0"/>
          <w:sz w:val="20"/>
          <w:szCs w:val="20"/>
        </w:rPr>
        <w:t>.</w:t>
      </w:r>
    </w:p>
    <w:p w14:paraId="4B6B250B" w14:textId="34DCB59A" w:rsidR="005B5830" w:rsidRPr="00BD6CA7" w:rsidRDefault="005B5830" w:rsidP="00BD6CA7">
      <w:pPr>
        <w:numPr>
          <w:ilvl w:val="0"/>
          <w:numId w:val="9"/>
        </w:numPr>
        <w:rPr>
          <w:rStyle w:val="Stark"/>
          <w:rFonts w:ascii="Arial" w:hAnsi="Arial" w:cs="Arial"/>
          <w:b w:val="0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genomför </w:t>
      </w:r>
      <w:r w:rsidR="00063F0E" w:rsidRPr="00BD6CA7">
        <w:rPr>
          <w:rStyle w:val="Stark"/>
          <w:rFonts w:ascii="Arial" w:hAnsi="Arial" w:cs="Arial"/>
          <w:b w:val="0"/>
          <w:sz w:val="20"/>
          <w:szCs w:val="20"/>
        </w:rPr>
        <w:t>Antidoping</w:t>
      </w:r>
      <w:r w:rsidR="00ED5E64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Sverige</w:t>
      </w: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kunskaps</w:t>
      </w:r>
      <w:r w:rsidR="00ED5E64" w:rsidRPr="00BD6CA7">
        <w:rPr>
          <w:rStyle w:val="Stark"/>
          <w:rFonts w:ascii="Arial" w:hAnsi="Arial" w:cs="Arial"/>
          <w:b w:val="0"/>
          <w:sz w:val="20"/>
          <w:szCs w:val="20"/>
        </w:rPr>
        <w:t>test</w:t>
      </w:r>
      <w:r w:rsidR="00160DEC" w:rsidRPr="00BD6CA7">
        <w:rPr>
          <w:rStyle w:val="Stark"/>
          <w:rFonts w:ascii="Arial" w:hAnsi="Arial" w:cs="Arial"/>
          <w:b w:val="0"/>
          <w:sz w:val="20"/>
          <w:szCs w:val="20"/>
        </w:rPr>
        <w:t>.</w:t>
      </w:r>
    </w:p>
    <w:p w14:paraId="6878FFD2" w14:textId="04549ACB" w:rsidR="00DA48CF" w:rsidRPr="00BD6CA7" w:rsidRDefault="00DA48CF" w:rsidP="00BD6CA7">
      <w:pPr>
        <w:numPr>
          <w:ilvl w:val="0"/>
          <w:numId w:val="9"/>
        </w:numPr>
        <w:rPr>
          <w:rStyle w:val="Stark"/>
          <w:rFonts w:ascii="Arial" w:hAnsi="Arial" w:cs="Arial"/>
          <w:b w:val="0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genomgång av </w:t>
      </w:r>
      <w:r w:rsidR="00063F0E" w:rsidRPr="00BD6CA7">
        <w:rPr>
          <w:rStyle w:val="Stark"/>
          <w:rFonts w:ascii="Arial" w:hAnsi="Arial" w:cs="Arial"/>
          <w:b w:val="0"/>
          <w:sz w:val="20"/>
          <w:szCs w:val="20"/>
        </w:rPr>
        <w:t>Antidoping</w:t>
      </w:r>
      <w:r w:rsidR="00ED5E64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Sverige</w:t>
      </w:r>
      <w:r w:rsidR="007C7964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s </w:t>
      </w:r>
      <w:r w:rsidRPr="00BD6CA7">
        <w:rPr>
          <w:rStyle w:val="Stark"/>
          <w:rFonts w:ascii="Arial" w:hAnsi="Arial" w:cs="Arial"/>
          <w:b w:val="0"/>
          <w:sz w:val="20"/>
          <w:szCs w:val="20"/>
        </w:rPr>
        <w:t>handledning ”Antidopingsnack”</w:t>
      </w:r>
      <w:r w:rsidR="00160DEC" w:rsidRPr="00BD6CA7">
        <w:rPr>
          <w:rStyle w:val="Stark"/>
          <w:rFonts w:ascii="Arial" w:hAnsi="Arial" w:cs="Arial"/>
          <w:b w:val="0"/>
          <w:sz w:val="20"/>
          <w:szCs w:val="20"/>
        </w:rPr>
        <w:t>.</w:t>
      </w:r>
    </w:p>
    <w:p w14:paraId="04FAF98E" w14:textId="77777777" w:rsidR="00244413" w:rsidRPr="00BD6CA7" w:rsidRDefault="00244413" w:rsidP="00BD6CA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D6CA7">
        <w:rPr>
          <w:rFonts w:ascii="Arial" w:hAnsi="Arial" w:cs="Arial"/>
          <w:sz w:val="20"/>
          <w:szCs w:val="20"/>
        </w:rPr>
        <w:t xml:space="preserve">Informera </w:t>
      </w:r>
      <w:r w:rsidR="007F6D01" w:rsidRPr="00BD6CA7">
        <w:rPr>
          <w:rFonts w:ascii="Arial" w:hAnsi="Arial" w:cs="Arial"/>
          <w:sz w:val="20"/>
          <w:szCs w:val="20"/>
        </w:rPr>
        <w:t>föreningens</w:t>
      </w:r>
      <w:r w:rsidRPr="00BD6CA7">
        <w:rPr>
          <w:rFonts w:ascii="Arial" w:hAnsi="Arial" w:cs="Arial"/>
          <w:sz w:val="20"/>
          <w:szCs w:val="20"/>
        </w:rPr>
        <w:t xml:space="preserve"> medlemmar handlingsplanen.</w:t>
      </w:r>
    </w:p>
    <w:p w14:paraId="2B445D08" w14:textId="77777777" w:rsidR="00244413" w:rsidRPr="00BD6CA7" w:rsidRDefault="00244413" w:rsidP="00BD6CA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D6CA7">
        <w:rPr>
          <w:rFonts w:ascii="Arial" w:hAnsi="Arial" w:cs="Arial"/>
          <w:sz w:val="20"/>
          <w:szCs w:val="20"/>
        </w:rPr>
        <w:t xml:space="preserve">Använd symbolen Rena Vinnare för att visa </w:t>
      </w:r>
      <w:r w:rsidR="007F6D01" w:rsidRPr="00BD6CA7">
        <w:rPr>
          <w:rFonts w:ascii="Arial" w:hAnsi="Arial" w:cs="Arial"/>
          <w:sz w:val="20"/>
          <w:szCs w:val="20"/>
        </w:rPr>
        <w:t>föreningens</w:t>
      </w:r>
      <w:r w:rsidRPr="00BD6CA7">
        <w:rPr>
          <w:rFonts w:ascii="Arial" w:hAnsi="Arial" w:cs="Arial"/>
          <w:sz w:val="20"/>
          <w:szCs w:val="20"/>
        </w:rPr>
        <w:t xml:space="preserve"> hållning.</w:t>
      </w:r>
    </w:p>
    <w:p w14:paraId="78B1C854" w14:textId="77777777" w:rsidR="00244413" w:rsidRPr="00BD6CA7" w:rsidRDefault="00244413" w:rsidP="00244413">
      <w:pPr>
        <w:ind w:left="1080"/>
        <w:rPr>
          <w:rStyle w:val="Stark"/>
          <w:rFonts w:ascii="Arial" w:hAnsi="Arial" w:cs="Arial"/>
          <w:b w:val="0"/>
          <w:sz w:val="20"/>
          <w:szCs w:val="20"/>
        </w:rPr>
      </w:pPr>
    </w:p>
    <w:p w14:paraId="575F4935" w14:textId="77777777" w:rsidR="00DA48CF" w:rsidRPr="00BD6CA7" w:rsidRDefault="00DA48CF">
      <w:pPr>
        <w:rPr>
          <w:rStyle w:val="Stark"/>
          <w:rFonts w:ascii="Arial" w:hAnsi="Arial" w:cs="Arial"/>
          <w:b w:val="0"/>
          <w:sz w:val="20"/>
          <w:szCs w:val="20"/>
        </w:rPr>
      </w:pPr>
    </w:p>
    <w:p w14:paraId="7D88587B" w14:textId="3F1C57A5" w:rsidR="00DA48CF" w:rsidRPr="00BD6CA7" w:rsidRDefault="00DA48CF" w:rsidP="00A7305C">
      <w:pPr>
        <w:numPr>
          <w:ilvl w:val="0"/>
          <w:numId w:val="3"/>
        </w:numPr>
        <w:rPr>
          <w:rStyle w:val="Stark"/>
          <w:rFonts w:ascii="Arial" w:hAnsi="Arial" w:cs="Arial"/>
          <w:b w:val="0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Vi informerar våra medlemmar om vår antidopingpolicy </w:t>
      </w:r>
      <w:r w:rsidR="00F94573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och </w:t>
      </w:r>
      <w:r w:rsidR="005B5830" w:rsidRPr="00BD6CA7">
        <w:rPr>
          <w:rStyle w:val="Stark"/>
          <w:rFonts w:ascii="Arial" w:hAnsi="Arial" w:cs="Arial"/>
          <w:b w:val="0"/>
          <w:sz w:val="20"/>
          <w:szCs w:val="20"/>
        </w:rPr>
        <w:t>uppmanar de</w:t>
      </w:r>
      <w:r w:rsidR="00A7305C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m </w:t>
      </w:r>
      <w:r w:rsidR="00160DEC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att göra </w:t>
      </w:r>
      <w:r w:rsidR="00063F0E" w:rsidRPr="00BD6CA7">
        <w:rPr>
          <w:rStyle w:val="Stark"/>
          <w:rFonts w:ascii="Arial" w:hAnsi="Arial" w:cs="Arial"/>
          <w:b w:val="0"/>
          <w:sz w:val="20"/>
          <w:szCs w:val="20"/>
        </w:rPr>
        <w:t>Antido</w:t>
      </w:r>
      <w:r w:rsidR="00801A01" w:rsidRPr="00BD6CA7">
        <w:rPr>
          <w:rStyle w:val="Stark"/>
          <w:rFonts w:ascii="Arial" w:hAnsi="Arial" w:cs="Arial"/>
          <w:b w:val="0"/>
          <w:sz w:val="20"/>
          <w:szCs w:val="20"/>
        </w:rPr>
        <w:t>p</w:t>
      </w:r>
      <w:r w:rsidR="00063F0E" w:rsidRPr="00BD6CA7">
        <w:rPr>
          <w:rStyle w:val="Stark"/>
          <w:rFonts w:ascii="Arial" w:hAnsi="Arial" w:cs="Arial"/>
          <w:b w:val="0"/>
          <w:sz w:val="20"/>
          <w:szCs w:val="20"/>
        </w:rPr>
        <w:t>ing</w:t>
      </w:r>
      <w:r w:rsidR="007C7964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Sverige </w:t>
      </w:r>
      <w:r w:rsidR="00160DEC" w:rsidRPr="00BD6CA7">
        <w:rPr>
          <w:rStyle w:val="Stark"/>
          <w:rFonts w:ascii="Arial" w:hAnsi="Arial" w:cs="Arial"/>
          <w:b w:val="0"/>
          <w:sz w:val="20"/>
          <w:szCs w:val="20"/>
        </w:rPr>
        <w:t>kunskaps</w:t>
      </w:r>
      <w:r w:rsidR="007C7964" w:rsidRPr="00BD6CA7">
        <w:rPr>
          <w:rStyle w:val="Stark"/>
          <w:rFonts w:ascii="Arial" w:hAnsi="Arial" w:cs="Arial"/>
          <w:b w:val="0"/>
          <w:sz w:val="20"/>
          <w:szCs w:val="20"/>
        </w:rPr>
        <w:t>test</w:t>
      </w:r>
      <w:r w:rsidR="00F94573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samt även den webbaserade </w:t>
      </w:r>
      <w:r w:rsidR="007C7964" w:rsidRPr="00BD6CA7">
        <w:rPr>
          <w:rStyle w:val="Stark"/>
          <w:rFonts w:ascii="Arial" w:hAnsi="Arial" w:cs="Arial"/>
          <w:b w:val="0"/>
          <w:sz w:val="20"/>
          <w:szCs w:val="20"/>
        </w:rPr>
        <w:t>E-</w:t>
      </w:r>
      <w:r w:rsidR="00F94573" w:rsidRPr="00BD6CA7">
        <w:rPr>
          <w:rStyle w:val="Stark"/>
          <w:rFonts w:ascii="Arial" w:hAnsi="Arial" w:cs="Arial"/>
          <w:b w:val="0"/>
          <w:sz w:val="20"/>
          <w:szCs w:val="20"/>
        </w:rPr>
        <w:t>utbildningen Ren vinnare.</w:t>
      </w:r>
    </w:p>
    <w:p w14:paraId="72B76BE7" w14:textId="77777777" w:rsidR="00D14148" w:rsidRPr="00BD6CA7" w:rsidRDefault="00D14148" w:rsidP="00A7305C">
      <w:pPr>
        <w:numPr>
          <w:ilvl w:val="0"/>
          <w:numId w:val="3"/>
        </w:numPr>
        <w:rPr>
          <w:rStyle w:val="Stark"/>
          <w:rFonts w:ascii="Arial" w:hAnsi="Arial" w:cs="Arial"/>
          <w:b w:val="0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>Dopin</w:t>
      </w:r>
      <w:r w:rsidR="00C03B56" w:rsidRPr="00BD6CA7">
        <w:rPr>
          <w:rStyle w:val="Stark"/>
          <w:rFonts w:ascii="Arial" w:hAnsi="Arial" w:cs="Arial"/>
          <w:b w:val="0"/>
          <w:sz w:val="20"/>
          <w:szCs w:val="20"/>
        </w:rPr>
        <w:t>g</w:t>
      </w:r>
      <w:r w:rsidRPr="00BD6CA7">
        <w:rPr>
          <w:rStyle w:val="Stark"/>
          <w:rFonts w:ascii="Arial" w:hAnsi="Arial" w:cs="Arial"/>
          <w:b w:val="0"/>
          <w:sz w:val="20"/>
          <w:szCs w:val="20"/>
        </w:rPr>
        <w:t>fri idrott är en del av vår värdegrund.</w:t>
      </w:r>
    </w:p>
    <w:p w14:paraId="01B37BA0" w14:textId="53B0849C" w:rsidR="0037188C" w:rsidRPr="00BD6CA7" w:rsidRDefault="0037188C" w:rsidP="00A7305C">
      <w:pPr>
        <w:numPr>
          <w:ilvl w:val="0"/>
          <w:numId w:val="3"/>
        </w:numPr>
        <w:rPr>
          <w:rStyle w:val="Stark"/>
          <w:rFonts w:ascii="Arial" w:hAnsi="Arial" w:cs="Arial"/>
          <w:b w:val="0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>I samband med våra</w:t>
      </w:r>
      <w:r w:rsidR="00244413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egna</w:t>
      </w: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tävlingar får alla atleter skriva på avtal om att de inte tar förbjudna preparat enligt </w:t>
      </w:r>
      <w:r w:rsidR="00063F0E" w:rsidRPr="00BD6CA7">
        <w:rPr>
          <w:rStyle w:val="Stark"/>
          <w:rFonts w:ascii="Arial" w:hAnsi="Arial" w:cs="Arial"/>
          <w:b w:val="0"/>
          <w:sz w:val="20"/>
          <w:szCs w:val="20"/>
        </w:rPr>
        <w:t>Antidoping</w:t>
      </w:r>
      <w:r w:rsidR="00837C69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Sveriges</w:t>
      </w: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dopinglista</w:t>
      </w:r>
    </w:p>
    <w:p w14:paraId="5D9A6298" w14:textId="6151E7CF" w:rsidR="0037188C" w:rsidRPr="00BD6CA7" w:rsidRDefault="0037188C" w:rsidP="00A7305C">
      <w:pPr>
        <w:numPr>
          <w:ilvl w:val="0"/>
          <w:numId w:val="3"/>
        </w:numPr>
        <w:rPr>
          <w:rStyle w:val="Stark"/>
          <w:rFonts w:ascii="Arial" w:hAnsi="Arial" w:cs="Arial"/>
          <w:b w:val="0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I samband med tävling sätter vi i upp </w:t>
      </w:r>
      <w:r w:rsidR="00857AFD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affischer </w:t>
      </w:r>
      <w:r w:rsidR="00801A01" w:rsidRPr="00BD6CA7">
        <w:rPr>
          <w:rStyle w:val="Stark"/>
          <w:rFonts w:ascii="Arial" w:hAnsi="Arial" w:cs="Arial"/>
          <w:b w:val="0"/>
          <w:sz w:val="20"/>
          <w:szCs w:val="20"/>
        </w:rPr>
        <w:t>från Antidoping</w:t>
      </w:r>
      <w:r w:rsidR="00837C69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Sveriges</w:t>
      </w:r>
    </w:p>
    <w:p w14:paraId="06C54747" w14:textId="206CD526" w:rsidR="00A7305C" w:rsidRPr="00BD6CA7" w:rsidRDefault="00A7305C" w:rsidP="00A7305C">
      <w:pPr>
        <w:numPr>
          <w:ilvl w:val="0"/>
          <w:numId w:val="3"/>
        </w:numPr>
        <w:rPr>
          <w:rStyle w:val="Stark"/>
          <w:rFonts w:ascii="Arial" w:hAnsi="Arial" w:cs="Arial"/>
          <w:b w:val="0"/>
          <w:sz w:val="20"/>
          <w:szCs w:val="20"/>
        </w:rPr>
      </w:pPr>
      <w:r w:rsidRPr="00BD6CA7">
        <w:rPr>
          <w:rStyle w:val="Stark"/>
          <w:rFonts w:ascii="Arial" w:hAnsi="Arial" w:cs="Arial"/>
          <w:b w:val="0"/>
          <w:sz w:val="20"/>
          <w:szCs w:val="20"/>
        </w:rPr>
        <w:t>Vid försäljnin</w:t>
      </w:r>
      <w:r w:rsidR="0037188C" w:rsidRPr="00BD6CA7">
        <w:rPr>
          <w:rStyle w:val="Stark"/>
          <w:rFonts w:ascii="Arial" w:hAnsi="Arial" w:cs="Arial"/>
          <w:b w:val="0"/>
          <w:sz w:val="20"/>
          <w:szCs w:val="20"/>
        </w:rPr>
        <w:t>g av träningskort skall medlemmarna</w:t>
      </w: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informeras</w:t>
      </w:r>
      <w:r w:rsidR="0037188C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muntligt men framför</w:t>
      </w:r>
      <w:r w:rsidR="009A124F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</w:t>
      </w:r>
      <w:r w:rsidR="0037188C" w:rsidRPr="00BD6CA7">
        <w:rPr>
          <w:rStyle w:val="Stark"/>
          <w:rFonts w:ascii="Arial" w:hAnsi="Arial" w:cs="Arial"/>
          <w:b w:val="0"/>
          <w:sz w:val="20"/>
          <w:szCs w:val="20"/>
        </w:rPr>
        <w:t>allt skriver de årligen på skriftligt om att anta</w:t>
      </w:r>
      <w:r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om vår</w:t>
      </w:r>
      <w:r w:rsidR="0037188C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</w:t>
      </w:r>
      <w:r w:rsidRPr="00BD6CA7">
        <w:rPr>
          <w:rStyle w:val="Stark"/>
          <w:rFonts w:ascii="Arial" w:hAnsi="Arial" w:cs="Arial"/>
          <w:b w:val="0"/>
          <w:sz w:val="20"/>
          <w:szCs w:val="20"/>
        </w:rPr>
        <w:t>policy</w:t>
      </w:r>
      <w:r w:rsidR="00381071" w:rsidRPr="00BD6CA7">
        <w:rPr>
          <w:rStyle w:val="Stark"/>
          <w:rFonts w:ascii="Arial" w:hAnsi="Arial" w:cs="Arial"/>
          <w:b w:val="0"/>
          <w:sz w:val="20"/>
          <w:szCs w:val="20"/>
        </w:rPr>
        <w:t>,</w:t>
      </w:r>
      <w:r w:rsidR="0037188C" w:rsidRPr="00BD6CA7">
        <w:rPr>
          <w:rStyle w:val="Stark"/>
          <w:rFonts w:ascii="Arial" w:hAnsi="Arial" w:cs="Arial"/>
          <w:b w:val="0"/>
          <w:sz w:val="20"/>
          <w:szCs w:val="20"/>
        </w:rPr>
        <w:t xml:space="preserve"> I policyn framgår vårt ställningstagande mot doping och förbjudna preparat</w:t>
      </w:r>
    </w:p>
    <w:p w14:paraId="594C220B" w14:textId="77777777" w:rsidR="00381071" w:rsidRPr="00BD6CA7" w:rsidRDefault="00381071">
      <w:pPr>
        <w:rPr>
          <w:rStyle w:val="Stark"/>
          <w:rFonts w:ascii="Arial" w:hAnsi="Arial" w:cs="Arial"/>
          <w:b w:val="0"/>
          <w:sz w:val="20"/>
          <w:szCs w:val="20"/>
        </w:rPr>
      </w:pPr>
    </w:p>
    <w:p w14:paraId="58C2E320" w14:textId="77777777" w:rsidR="00DA48CF" w:rsidRPr="00BD6CA7" w:rsidRDefault="00381071">
      <w:pPr>
        <w:rPr>
          <w:rStyle w:val="Stark"/>
          <w:rFonts w:ascii="Arial" w:hAnsi="Arial" w:cs="Arial"/>
          <w:iCs/>
          <w:sz w:val="20"/>
          <w:szCs w:val="20"/>
        </w:rPr>
      </w:pPr>
      <w:r w:rsidRPr="00BD6CA7">
        <w:rPr>
          <w:rStyle w:val="Stark"/>
          <w:rFonts w:ascii="Arial" w:hAnsi="Arial" w:cs="Arial"/>
          <w:iCs/>
          <w:sz w:val="20"/>
          <w:szCs w:val="20"/>
        </w:rPr>
        <w:t>Beredskapsplan</w:t>
      </w:r>
    </w:p>
    <w:p w14:paraId="47902861" w14:textId="77777777" w:rsidR="00381071" w:rsidRPr="00BD6CA7" w:rsidRDefault="00381071">
      <w:pPr>
        <w:rPr>
          <w:rStyle w:val="Stark"/>
          <w:rFonts w:ascii="Arial" w:hAnsi="Arial" w:cs="Arial"/>
          <w:sz w:val="20"/>
          <w:szCs w:val="20"/>
        </w:rPr>
      </w:pPr>
    </w:p>
    <w:p w14:paraId="0069DE58" w14:textId="77777777" w:rsidR="00F00EBD" w:rsidRPr="00BD6CA7" w:rsidRDefault="00F00EBD" w:rsidP="00A63231">
      <w:pPr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BD6CA7">
        <w:rPr>
          <w:rFonts w:ascii="Arial" w:hAnsi="Arial" w:cs="Arial"/>
          <w:i/>
          <w:sz w:val="20"/>
          <w:szCs w:val="20"/>
        </w:rPr>
        <w:t>Ta direkt kontakt med</w:t>
      </w:r>
      <w:r w:rsidR="005B5830" w:rsidRPr="00BD6CA7">
        <w:rPr>
          <w:rFonts w:ascii="Arial" w:hAnsi="Arial" w:cs="Arial"/>
          <w:i/>
          <w:sz w:val="20"/>
          <w:szCs w:val="20"/>
        </w:rPr>
        <w:t xml:space="preserve"> misstänkt person</w:t>
      </w:r>
    </w:p>
    <w:p w14:paraId="788385EB" w14:textId="77777777" w:rsidR="00F00EBD" w:rsidRPr="00BD6CA7" w:rsidRDefault="0037188C" w:rsidP="00480411">
      <w:pPr>
        <w:ind w:left="360" w:firstLine="360"/>
        <w:rPr>
          <w:rFonts w:ascii="Arial" w:hAnsi="Arial" w:cs="Arial"/>
          <w:sz w:val="20"/>
          <w:szCs w:val="20"/>
        </w:rPr>
      </w:pPr>
      <w:r w:rsidRPr="00BD6CA7">
        <w:rPr>
          <w:rFonts w:ascii="Arial" w:hAnsi="Arial" w:cs="Arial"/>
          <w:sz w:val="20"/>
          <w:szCs w:val="20"/>
        </w:rPr>
        <w:t>Ordförande</w:t>
      </w:r>
      <w:r w:rsidR="007F6D01" w:rsidRPr="00BD6CA7">
        <w:rPr>
          <w:rFonts w:ascii="Arial" w:hAnsi="Arial" w:cs="Arial"/>
          <w:sz w:val="20"/>
          <w:szCs w:val="20"/>
        </w:rPr>
        <w:t xml:space="preserve"> </w:t>
      </w:r>
      <w:r w:rsidR="00F00EBD" w:rsidRPr="00BD6CA7">
        <w:rPr>
          <w:rFonts w:ascii="Arial" w:hAnsi="Arial" w:cs="Arial"/>
          <w:sz w:val="20"/>
          <w:szCs w:val="20"/>
        </w:rPr>
        <w:t>tar en första kontakt.</w:t>
      </w:r>
    </w:p>
    <w:p w14:paraId="68B5922A" w14:textId="77777777" w:rsidR="005B5830" w:rsidRPr="00BD6CA7" w:rsidRDefault="005B5830" w:rsidP="00480411">
      <w:pPr>
        <w:ind w:left="360" w:firstLine="360"/>
        <w:rPr>
          <w:rFonts w:ascii="Arial" w:hAnsi="Arial" w:cs="Arial"/>
          <w:sz w:val="20"/>
          <w:szCs w:val="20"/>
        </w:rPr>
      </w:pPr>
    </w:p>
    <w:p w14:paraId="18B53EFC" w14:textId="77777777" w:rsidR="00F00EBD" w:rsidRPr="00BD6CA7" w:rsidRDefault="00F00EBD" w:rsidP="00A63231">
      <w:pPr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BD6CA7">
        <w:rPr>
          <w:rFonts w:ascii="Arial" w:hAnsi="Arial" w:cs="Arial"/>
          <w:i/>
          <w:sz w:val="20"/>
          <w:szCs w:val="20"/>
        </w:rPr>
        <w:t>Sekretess</w:t>
      </w:r>
    </w:p>
    <w:p w14:paraId="7C3E0855" w14:textId="77777777" w:rsidR="00F00EBD" w:rsidRPr="00BD6CA7" w:rsidRDefault="00F00EBD" w:rsidP="00480411">
      <w:pPr>
        <w:ind w:left="720"/>
        <w:rPr>
          <w:rFonts w:ascii="Arial" w:hAnsi="Arial" w:cs="Arial"/>
          <w:sz w:val="20"/>
          <w:szCs w:val="20"/>
        </w:rPr>
      </w:pPr>
      <w:proofErr w:type="spellStart"/>
      <w:r w:rsidRPr="00BD6CA7">
        <w:rPr>
          <w:rFonts w:ascii="Arial" w:hAnsi="Arial" w:cs="Arial"/>
          <w:sz w:val="20"/>
          <w:szCs w:val="20"/>
        </w:rPr>
        <w:t>Sektretessen</w:t>
      </w:r>
      <w:proofErr w:type="spellEnd"/>
      <w:r w:rsidRPr="00BD6CA7">
        <w:rPr>
          <w:rFonts w:ascii="Arial" w:hAnsi="Arial" w:cs="Arial"/>
          <w:sz w:val="20"/>
          <w:szCs w:val="20"/>
        </w:rPr>
        <w:t xml:space="preserve"> i en utredning är sträng och fallet blir tidigast känt när utövaren själv informerar eller stängs av under utredning.</w:t>
      </w:r>
    </w:p>
    <w:p w14:paraId="72D2AD52" w14:textId="77777777" w:rsidR="005B5830" w:rsidRPr="00BD6CA7" w:rsidRDefault="005B5830" w:rsidP="00480411">
      <w:pPr>
        <w:ind w:left="720"/>
        <w:rPr>
          <w:rFonts w:ascii="Arial" w:hAnsi="Arial" w:cs="Arial"/>
          <w:sz w:val="20"/>
          <w:szCs w:val="20"/>
        </w:rPr>
      </w:pPr>
    </w:p>
    <w:p w14:paraId="17501A27" w14:textId="77777777" w:rsidR="00F00EBD" w:rsidRPr="00BD6CA7" w:rsidRDefault="00F00EBD" w:rsidP="00A63231">
      <w:pPr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BD6CA7">
        <w:rPr>
          <w:rFonts w:ascii="Arial" w:hAnsi="Arial" w:cs="Arial"/>
          <w:i/>
          <w:sz w:val="20"/>
          <w:szCs w:val="20"/>
        </w:rPr>
        <w:t xml:space="preserve">Anabola androgena steroider </w:t>
      </w:r>
    </w:p>
    <w:p w14:paraId="77080B47" w14:textId="77777777" w:rsidR="00F00EBD" w:rsidRPr="00BD6CA7" w:rsidRDefault="00F00EBD" w:rsidP="00480411">
      <w:pPr>
        <w:ind w:left="360" w:firstLine="360"/>
        <w:rPr>
          <w:rFonts w:ascii="Arial" w:hAnsi="Arial" w:cs="Arial"/>
          <w:sz w:val="20"/>
          <w:szCs w:val="20"/>
        </w:rPr>
      </w:pPr>
      <w:r w:rsidRPr="00BD6CA7">
        <w:rPr>
          <w:rFonts w:ascii="Arial" w:hAnsi="Arial" w:cs="Arial"/>
          <w:sz w:val="20"/>
          <w:szCs w:val="20"/>
        </w:rPr>
        <w:t>Är förbjudna enligt lag.</w:t>
      </w:r>
    </w:p>
    <w:p w14:paraId="0AA59D14" w14:textId="77777777" w:rsidR="005B5830" w:rsidRPr="00BD6CA7" w:rsidRDefault="005B5830" w:rsidP="00480411">
      <w:pPr>
        <w:ind w:left="360" w:firstLine="360"/>
        <w:rPr>
          <w:rFonts w:ascii="Arial" w:hAnsi="Arial" w:cs="Arial"/>
          <w:sz w:val="20"/>
          <w:szCs w:val="20"/>
        </w:rPr>
      </w:pPr>
    </w:p>
    <w:p w14:paraId="0E87CC87" w14:textId="77777777" w:rsidR="005B5830" w:rsidRPr="00BD6CA7" w:rsidRDefault="00F00EBD" w:rsidP="005B5830">
      <w:pPr>
        <w:numPr>
          <w:ilvl w:val="0"/>
          <w:numId w:val="4"/>
        </w:numPr>
        <w:shd w:val="clear" w:color="auto" w:fill="FFFFFF"/>
        <w:spacing w:before="30"/>
        <w:outlineLvl w:val="2"/>
        <w:rPr>
          <w:rFonts w:ascii="Arial" w:hAnsi="Arial" w:cs="Arial"/>
          <w:bCs/>
          <w:i/>
          <w:color w:val="000000"/>
          <w:sz w:val="20"/>
          <w:szCs w:val="20"/>
        </w:rPr>
      </w:pPr>
      <w:r w:rsidRPr="00BD6CA7">
        <w:rPr>
          <w:rFonts w:ascii="Arial" w:hAnsi="Arial" w:cs="Arial"/>
          <w:bCs/>
          <w:i/>
          <w:color w:val="000000"/>
          <w:sz w:val="20"/>
          <w:szCs w:val="20"/>
        </w:rPr>
        <w:t>Media och övrig kontakt</w:t>
      </w:r>
    </w:p>
    <w:p w14:paraId="0ABE1CBB" w14:textId="77777777" w:rsidR="00F00EBD" w:rsidRPr="00BD6CA7" w:rsidRDefault="00F00EBD" w:rsidP="005B5830">
      <w:pPr>
        <w:shd w:val="clear" w:color="auto" w:fill="FFFFFF"/>
        <w:spacing w:before="30"/>
        <w:ind w:left="360" w:firstLine="360"/>
        <w:outlineLvl w:val="2"/>
        <w:rPr>
          <w:rFonts w:ascii="Arial" w:hAnsi="Arial" w:cs="Arial"/>
          <w:color w:val="000000"/>
          <w:sz w:val="20"/>
          <w:szCs w:val="20"/>
        </w:rPr>
      </w:pPr>
      <w:r w:rsidRPr="00BD6CA7">
        <w:rPr>
          <w:rFonts w:ascii="Arial" w:hAnsi="Arial" w:cs="Arial"/>
          <w:color w:val="000000"/>
          <w:sz w:val="20"/>
          <w:szCs w:val="20"/>
        </w:rPr>
        <w:t>Ansvarig för kontakt med media, sponsorer och samarbetspa</w:t>
      </w:r>
      <w:r w:rsidR="0037188C" w:rsidRPr="00BD6CA7">
        <w:rPr>
          <w:rFonts w:ascii="Arial" w:hAnsi="Arial" w:cs="Arial"/>
          <w:color w:val="000000"/>
          <w:sz w:val="20"/>
          <w:szCs w:val="20"/>
        </w:rPr>
        <w:t>rtners är</w:t>
      </w:r>
      <w:r w:rsidRPr="00BD6CA7">
        <w:rPr>
          <w:rFonts w:ascii="Arial" w:hAnsi="Arial" w:cs="Arial"/>
          <w:color w:val="000000"/>
          <w:sz w:val="20"/>
          <w:szCs w:val="20"/>
        </w:rPr>
        <w:t xml:space="preserve"> ordförande.</w:t>
      </w:r>
    </w:p>
    <w:p w14:paraId="3A60E290" w14:textId="77777777" w:rsidR="005B5830" w:rsidRPr="00BD6CA7" w:rsidRDefault="005B5830" w:rsidP="005B5830">
      <w:pPr>
        <w:shd w:val="clear" w:color="auto" w:fill="FFFFFF"/>
        <w:spacing w:before="30"/>
        <w:ind w:left="360" w:firstLine="360"/>
        <w:outlineLvl w:val="2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31E083BB" w14:textId="77777777" w:rsidR="00F00EBD" w:rsidRPr="00BD6CA7" w:rsidRDefault="00F00EBD" w:rsidP="00A63231">
      <w:pPr>
        <w:numPr>
          <w:ilvl w:val="0"/>
          <w:numId w:val="4"/>
        </w:numPr>
        <w:shd w:val="clear" w:color="auto" w:fill="FFFFFF"/>
        <w:spacing w:before="30"/>
        <w:outlineLvl w:val="2"/>
        <w:rPr>
          <w:rFonts w:ascii="Arial" w:hAnsi="Arial" w:cs="Arial"/>
          <w:bCs/>
          <w:i/>
          <w:color w:val="000000"/>
          <w:sz w:val="20"/>
          <w:szCs w:val="20"/>
        </w:rPr>
      </w:pPr>
      <w:r w:rsidRPr="00BD6CA7">
        <w:rPr>
          <w:rFonts w:ascii="Arial" w:hAnsi="Arial" w:cs="Arial"/>
          <w:bCs/>
          <w:i/>
          <w:color w:val="000000"/>
          <w:sz w:val="20"/>
          <w:szCs w:val="20"/>
        </w:rPr>
        <w:t>Dopingfusk</w:t>
      </w:r>
    </w:p>
    <w:p w14:paraId="0D2A7979" w14:textId="0373F084" w:rsidR="00A63231" w:rsidRPr="00BD6CA7" w:rsidRDefault="00F00EBD" w:rsidP="005B5830">
      <w:pPr>
        <w:shd w:val="clear" w:color="auto" w:fill="FFFFFF"/>
        <w:spacing w:before="75" w:after="75"/>
        <w:ind w:left="360"/>
        <w:rPr>
          <w:rFonts w:ascii="Arial" w:hAnsi="Arial" w:cs="Arial"/>
          <w:color w:val="000000"/>
          <w:sz w:val="20"/>
          <w:szCs w:val="20"/>
        </w:rPr>
      </w:pPr>
      <w:r w:rsidRPr="00BD6CA7">
        <w:rPr>
          <w:rFonts w:ascii="Arial" w:hAnsi="Arial" w:cs="Arial"/>
          <w:color w:val="000000"/>
          <w:sz w:val="20"/>
          <w:szCs w:val="20"/>
        </w:rPr>
        <w:t xml:space="preserve">Vid misstanke eller bevisning om dopingfusk, att medvetet ta prestationsförhöjande preparat, informerar vi den berörda personen om att detta är fel och </w:t>
      </w:r>
      <w:r w:rsidR="00480411" w:rsidRPr="00BD6CA7">
        <w:rPr>
          <w:rFonts w:ascii="Arial" w:hAnsi="Arial" w:cs="Arial"/>
          <w:color w:val="000000"/>
          <w:sz w:val="20"/>
          <w:szCs w:val="20"/>
        </w:rPr>
        <w:t xml:space="preserve">om </w:t>
      </w:r>
      <w:r w:rsidRPr="00BD6CA7">
        <w:rPr>
          <w:rFonts w:ascii="Arial" w:hAnsi="Arial" w:cs="Arial"/>
          <w:color w:val="000000"/>
          <w:sz w:val="20"/>
          <w:szCs w:val="20"/>
        </w:rPr>
        <w:t>föreningens ställning mot doping</w:t>
      </w:r>
      <w:r w:rsidR="00160DEC" w:rsidRPr="00BD6CA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BD6CA7">
        <w:rPr>
          <w:rFonts w:ascii="Arial" w:hAnsi="Arial" w:cs="Arial"/>
          <w:color w:val="000000"/>
          <w:sz w:val="20"/>
          <w:szCs w:val="20"/>
        </w:rPr>
        <w:t xml:space="preserve">Vid upptäckt av </w:t>
      </w:r>
      <w:r w:rsidR="00160DEC" w:rsidRPr="00BD6CA7">
        <w:rPr>
          <w:rFonts w:ascii="Arial" w:hAnsi="Arial" w:cs="Arial"/>
          <w:color w:val="000000"/>
          <w:sz w:val="20"/>
          <w:szCs w:val="20"/>
        </w:rPr>
        <w:t xml:space="preserve">användande av dopingpreparat, följer vi </w:t>
      </w:r>
      <w:r w:rsidR="00801A01" w:rsidRPr="00BD6CA7">
        <w:rPr>
          <w:rFonts w:ascii="Arial" w:hAnsi="Arial" w:cs="Arial"/>
          <w:color w:val="000000"/>
          <w:sz w:val="20"/>
          <w:szCs w:val="20"/>
        </w:rPr>
        <w:t>Antidoping</w:t>
      </w:r>
      <w:r w:rsidR="009A124F" w:rsidRPr="00BD6CA7">
        <w:rPr>
          <w:rFonts w:ascii="Arial" w:hAnsi="Arial" w:cs="Arial"/>
          <w:color w:val="000000"/>
          <w:sz w:val="20"/>
          <w:szCs w:val="20"/>
        </w:rPr>
        <w:t xml:space="preserve"> Sveriges</w:t>
      </w:r>
      <w:r w:rsidR="00160DEC" w:rsidRPr="00BD6CA7">
        <w:rPr>
          <w:rFonts w:ascii="Arial" w:hAnsi="Arial" w:cs="Arial"/>
          <w:color w:val="000000"/>
          <w:sz w:val="20"/>
          <w:szCs w:val="20"/>
        </w:rPr>
        <w:t xml:space="preserve"> regelverk, </w:t>
      </w:r>
      <w:r w:rsidRPr="00BD6CA7">
        <w:rPr>
          <w:rFonts w:ascii="Arial" w:hAnsi="Arial" w:cs="Arial"/>
          <w:color w:val="000000"/>
          <w:sz w:val="20"/>
          <w:szCs w:val="20"/>
        </w:rPr>
        <w:t xml:space="preserve">vilket </w:t>
      </w:r>
      <w:r w:rsidR="00160DEC" w:rsidRPr="00BD6CA7">
        <w:rPr>
          <w:rFonts w:ascii="Arial" w:hAnsi="Arial" w:cs="Arial"/>
          <w:color w:val="000000"/>
          <w:sz w:val="20"/>
          <w:szCs w:val="20"/>
        </w:rPr>
        <w:t>innebär avstängd från föreningens aktivitet och a</w:t>
      </w:r>
      <w:r w:rsidRPr="00BD6CA7">
        <w:rPr>
          <w:rFonts w:ascii="Arial" w:hAnsi="Arial" w:cs="Arial"/>
          <w:color w:val="000000"/>
          <w:sz w:val="20"/>
          <w:szCs w:val="20"/>
        </w:rPr>
        <w:t>vslutande av medlemskap.</w:t>
      </w:r>
      <w:r w:rsidR="00160DEC" w:rsidRPr="00BD6CA7">
        <w:rPr>
          <w:rFonts w:ascii="Arial" w:hAnsi="Arial" w:cs="Arial"/>
          <w:color w:val="000000"/>
          <w:sz w:val="20"/>
          <w:szCs w:val="20"/>
        </w:rPr>
        <w:t xml:space="preserve"> Om personen vägrar prov är det likställt med positivt svar vid dopingtest.</w:t>
      </w:r>
    </w:p>
    <w:p w14:paraId="3182D6F2" w14:textId="77777777" w:rsidR="005B5830" w:rsidRPr="00BD6CA7" w:rsidRDefault="005B5830" w:rsidP="005B5830">
      <w:pPr>
        <w:shd w:val="clear" w:color="auto" w:fill="FFFFFF"/>
        <w:spacing w:before="75" w:after="75"/>
        <w:ind w:left="360"/>
        <w:rPr>
          <w:rFonts w:ascii="Arial" w:hAnsi="Arial" w:cs="Arial"/>
          <w:color w:val="000000"/>
          <w:sz w:val="20"/>
          <w:szCs w:val="20"/>
        </w:rPr>
      </w:pPr>
    </w:p>
    <w:p w14:paraId="037CE067" w14:textId="77777777" w:rsidR="009D33A8" w:rsidRPr="00BD6CA7" w:rsidRDefault="009D33A8" w:rsidP="009D33A8">
      <w:pPr>
        <w:shd w:val="clear" w:color="auto" w:fill="FFFFFF"/>
        <w:spacing w:before="75" w:after="75"/>
        <w:ind w:left="360"/>
        <w:rPr>
          <w:rFonts w:ascii="Arial" w:hAnsi="Arial" w:cs="Arial"/>
          <w:color w:val="000000"/>
          <w:sz w:val="20"/>
          <w:szCs w:val="20"/>
        </w:rPr>
      </w:pPr>
    </w:p>
    <w:p w14:paraId="68B984C4" w14:textId="77777777" w:rsidR="009D33A8" w:rsidRPr="00BD6CA7" w:rsidRDefault="009D33A8" w:rsidP="009D33A8">
      <w:pPr>
        <w:shd w:val="clear" w:color="auto" w:fill="FFFFFF"/>
        <w:spacing w:before="75" w:after="75"/>
        <w:ind w:left="360"/>
        <w:rPr>
          <w:rFonts w:ascii="Arial" w:hAnsi="Arial" w:cs="Arial"/>
          <w:color w:val="000000"/>
          <w:sz w:val="20"/>
          <w:szCs w:val="20"/>
        </w:rPr>
      </w:pPr>
    </w:p>
    <w:sectPr w:rsidR="009D33A8" w:rsidRPr="00BD6CA7" w:rsidSect="00A63231">
      <w:footerReference w:type="default" r:id="rId7"/>
      <w:pgSz w:w="11906" w:h="16838"/>
      <w:pgMar w:top="1258" w:right="1418" w:bottom="1258" w:left="1259" w:header="357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E242" w14:textId="77777777" w:rsidR="001657F0" w:rsidRDefault="001657F0">
      <w:r>
        <w:separator/>
      </w:r>
    </w:p>
  </w:endnote>
  <w:endnote w:type="continuationSeparator" w:id="0">
    <w:p w14:paraId="20FCFF52" w14:textId="77777777" w:rsidR="001657F0" w:rsidRDefault="0016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DEC8" w14:textId="6DBFC298" w:rsidR="009D33A8" w:rsidRDefault="00BD6CA7" w:rsidP="00BD6CA7">
    <w:pPr>
      <w:pStyle w:val="Sidfot"/>
      <w:jc w:val="center"/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7BB66EE2" wp14:editId="7193A5EC">
          <wp:extent cx="1784350" cy="419168"/>
          <wp:effectExtent l="0" t="0" r="635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894" cy="430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39B7C" w14:textId="77777777" w:rsidR="009D33A8" w:rsidRDefault="009D33A8">
    <w:pPr>
      <w:pStyle w:val="Sidfot"/>
      <w:rPr>
        <w:color w:val="000000"/>
        <w:sz w:val="20"/>
        <w:szCs w:val="20"/>
      </w:rPr>
    </w:pPr>
  </w:p>
  <w:p w14:paraId="08D0D56B" w14:textId="77777777" w:rsidR="009D33A8" w:rsidRDefault="009D33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EBB4" w14:textId="77777777" w:rsidR="001657F0" w:rsidRDefault="001657F0">
      <w:r>
        <w:separator/>
      </w:r>
    </w:p>
  </w:footnote>
  <w:footnote w:type="continuationSeparator" w:id="0">
    <w:p w14:paraId="7C649B1F" w14:textId="77777777" w:rsidR="001657F0" w:rsidRDefault="0016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A24454"/>
    <w:lvl w:ilvl="0" w:tplc="03F88B9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8FCE9B6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FE08A4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9ECE02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7831AE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90B44E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829E92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562AF6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DED256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83A24454"/>
    <w:lvl w:ilvl="0" w:tplc="2870A1F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700CFF2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104E8E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9ED64E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44F968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4EF752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7C06D4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A87BC4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86A196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83A24454"/>
    <w:lvl w:ilvl="0" w:tplc="4468A71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55A6960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F64FFC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2E5CFA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2CCA6C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D0907A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5E538C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C67652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601642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4B96036"/>
    <w:multiLevelType w:val="hybridMultilevel"/>
    <w:tmpl w:val="8B6C4E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F5658"/>
    <w:multiLevelType w:val="hybridMultilevel"/>
    <w:tmpl w:val="8F2033A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3CD2"/>
    <w:multiLevelType w:val="hybridMultilevel"/>
    <w:tmpl w:val="6F603F3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A2301"/>
    <w:multiLevelType w:val="hybridMultilevel"/>
    <w:tmpl w:val="3EE06F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7184E"/>
    <w:multiLevelType w:val="hybridMultilevel"/>
    <w:tmpl w:val="4B9E4788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654B8F"/>
    <w:multiLevelType w:val="hybridMultilevel"/>
    <w:tmpl w:val="C958DB9A"/>
    <w:lvl w:ilvl="0" w:tplc="041D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CF"/>
    <w:rsid w:val="00030E00"/>
    <w:rsid w:val="00044F42"/>
    <w:rsid w:val="00063F0E"/>
    <w:rsid w:val="000D3A21"/>
    <w:rsid w:val="00160DEC"/>
    <w:rsid w:val="001657F0"/>
    <w:rsid w:val="001D45DD"/>
    <w:rsid w:val="00244413"/>
    <w:rsid w:val="0037188C"/>
    <w:rsid w:val="00381071"/>
    <w:rsid w:val="00480411"/>
    <w:rsid w:val="005A1254"/>
    <w:rsid w:val="005B5830"/>
    <w:rsid w:val="00666D46"/>
    <w:rsid w:val="007C7964"/>
    <w:rsid w:val="007D02A3"/>
    <w:rsid w:val="007E0033"/>
    <w:rsid w:val="007F6D01"/>
    <w:rsid w:val="00801A01"/>
    <w:rsid w:val="008078A6"/>
    <w:rsid w:val="00837C69"/>
    <w:rsid w:val="00857AFD"/>
    <w:rsid w:val="00901A98"/>
    <w:rsid w:val="009A124F"/>
    <w:rsid w:val="009D33A8"/>
    <w:rsid w:val="00A30C0A"/>
    <w:rsid w:val="00A50FA1"/>
    <w:rsid w:val="00A63231"/>
    <w:rsid w:val="00A7305C"/>
    <w:rsid w:val="00B753EF"/>
    <w:rsid w:val="00BD42FA"/>
    <w:rsid w:val="00BD6CA7"/>
    <w:rsid w:val="00C03B56"/>
    <w:rsid w:val="00CA5D9A"/>
    <w:rsid w:val="00D14148"/>
    <w:rsid w:val="00DA48CF"/>
    <w:rsid w:val="00DF125E"/>
    <w:rsid w:val="00ED53EA"/>
    <w:rsid w:val="00ED5E64"/>
    <w:rsid w:val="00F00EBD"/>
    <w:rsid w:val="00F94573"/>
    <w:rsid w:val="00F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4FE66B"/>
  <w15:chartTrackingRefBased/>
  <w15:docId w15:val="{F9019123-E704-4399-AE6C-779634F1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2444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qFormat/>
    <w:rsid w:val="00F00EBD"/>
    <w:pPr>
      <w:spacing w:before="30"/>
      <w:outlineLvl w:val="1"/>
    </w:pPr>
    <w:rPr>
      <w:b/>
      <w:bCs/>
      <w:sz w:val="21"/>
      <w:szCs w:val="21"/>
    </w:rPr>
  </w:style>
  <w:style w:type="paragraph" w:styleId="Rubrik3">
    <w:name w:val="heading 3"/>
    <w:basedOn w:val="Normal"/>
    <w:qFormat/>
    <w:rsid w:val="00F00EBD"/>
    <w:pPr>
      <w:spacing w:before="30"/>
      <w:outlineLvl w:val="2"/>
    </w:pPr>
    <w:rPr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A48CF"/>
    <w:pPr>
      <w:spacing w:before="100" w:beforeAutospacing="1" w:after="100" w:afterAutospacing="1"/>
    </w:pPr>
  </w:style>
  <w:style w:type="character" w:styleId="Stark">
    <w:name w:val="Strong"/>
    <w:qFormat/>
    <w:rsid w:val="00DA48CF"/>
    <w:rPr>
      <w:b/>
      <w:bCs/>
    </w:rPr>
  </w:style>
  <w:style w:type="character" w:styleId="Betoning">
    <w:name w:val="Emphasis"/>
    <w:qFormat/>
    <w:rsid w:val="00F00EBD"/>
    <w:rPr>
      <w:i/>
      <w:iCs/>
    </w:rPr>
  </w:style>
  <w:style w:type="paragraph" w:styleId="Ballongtext">
    <w:name w:val="Balloon Text"/>
    <w:basedOn w:val="Normal"/>
    <w:semiHidden/>
    <w:rsid w:val="0048041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9D33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D33A8"/>
    <w:pPr>
      <w:tabs>
        <w:tab w:val="center" w:pos="4536"/>
        <w:tab w:val="right" w:pos="9072"/>
      </w:tabs>
    </w:pPr>
  </w:style>
  <w:style w:type="character" w:customStyle="1" w:styleId="Rubrik1Char">
    <w:name w:val="Rubrik 1 Char"/>
    <w:link w:val="Rubrik1"/>
    <w:rsid w:val="002444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nk">
    <w:name w:val="Hyperlink"/>
    <w:rsid w:val="00244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73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9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94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2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74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2046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Antidopingpolicy</vt:lpstr>
    </vt:vector>
  </TitlesOfParts>
  <Company>UCS AB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Antidopingpolicy</dc:title>
  <dc:subject/>
  <dc:creator>asha</dc:creator>
  <cp:keywords/>
  <cp:lastModifiedBy>Camilla Waltin (Förbundskansliet Korpen)</cp:lastModifiedBy>
  <cp:revision>2</cp:revision>
  <cp:lastPrinted>2011-10-13T14:16:00Z</cp:lastPrinted>
  <dcterms:created xsi:type="dcterms:W3CDTF">2022-01-19T08:23:00Z</dcterms:created>
  <dcterms:modified xsi:type="dcterms:W3CDTF">2022-01-19T08:23:00Z</dcterms:modified>
</cp:coreProperties>
</file>